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21" w:rsidRPr="009B0F21" w:rsidRDefault="009B0F21" w:rsidP="00295B5C">
      <w:pPr>
        <w:pStyle w:val="3"/>
        <w:shd w:val="clear" w:color="auto" w:fill="auto"/>
        <w:spacing w:line="264" w:lineRule="exact"/>
        <w:ind w:left="20" w:firstLine="660"/>
        <w:jc w:val="both"/>
        <w:rPr>
          <w:b/>
        </w:rPr>
      </w:pPr>
      <w:bookmarkStart w:id="0" w:name="_GoBack"/>
      <w:r w:rsidRPr="009B0F21">
        <w:rPr>
          <w:b/>
        </w:rPr>
        <w:t xml:space="preserve">Из письма (№94 от 15.05.2015) </w:t>
      </w:r>
      <w:proofErr w:type="spellStart"/>
      <w:r w:rsidRPr="009B0F21">
        <w:rPr>
          <w:b/>
        </w:rPr>
        <w:t>Г.А.Савиной</w:t>
      </w:r>
      <w:proofErr w:type="spellEnd"/>
      <w:r w:rsidRPr="009B0F21">
        <w:rPr>
          <w:b/>
        </w:rPr>
        <w:t>, директора ОГБУ «Психоневрологический интернат Томского района»</w:t>
      </w:r>
      <w:bookmarkEnd w:id="0"/>
      <w:r w:rsidRPr="009B0F21">
        <w:rPr>
          <w:b/>
        </w:rPr>
        <w:t>:</w:t>
      </w:r>
    </w:p>
    <w:p w:rsidR="00295B5C" w:rsidRDefault="009B0F21" w:rsidP="00295B5C">
      <w:pPr>
        <w:pStyle w:val="3"/>
        <w:shd w:val="clear" w:color="auto" w:fill="auto"/>
        <w:spacing w:line="264" w:lineRule="exact"/>
        <w:ind w:left="20" w:firstLine="660"/>
        <w:jc w:val="both"/>
      </w:pPr>
      <w:r>
        <w:t>В результ</w:t>
      </w:r>
      <w:r w:rsidR="00295B5C">
        <w:t>ате рассмотрения представления К</w:t>
      </w:r>
      <w:r>
        <w:t>онтр</w:t>
      </w:r>
      <w:r w:rsidR="00295B5C">
        <w:t>ол</w:t>
      </w:r>
      <w:r>
        <w:t>ьно-счетной палаты Томской</w:t>
      </w:r>
      <w:r w:rsidR="00295B5C">
        <w:t xml:space="preserve"> </w:t>
      </w:r>
      <w:r>
        <w:t xml:space="preserve">области от </w:t>
      </w:r>
      <w:r>
        <w:t>23.04.2015 за № 03-194/2 ОГБУ «Психоневрологический интернат Томского</w:t>
      </w:r>
      <w:r w:rsidR="00295B5C">
        <w:t xml:space="preserve"> </w:t>
      </w:r>
      <w:r>
        <w:t>района» уведомляет о следующем:</w:t>
      </w:r>
      <w:r w:rsidR="00295B5C">
        <w:t xml:space="preserve"> </w:t>
      </w:r>
    </w:p>
    <w:p w:rsidR="00F109E7" w:rsidRDefault="009B0F21" w:rsidP="00295B5C">
      <w:pPr>
        <w:pStyle w:val="3"/>
        <w:numPr>
          <w:ilvl w:val="0"/>
          <w:numId w:val="1"/>
        </w:numPr>
        <w:shd w:val="clear" w:color="auto" w:fill="auto"/>
        <w:spacing w:line="264" w:lineRule="exact"/>
        <w:ind w:left="20" w:firstLine="660"/>
        <w:jc w:val="both"/>
      </w:pPr>
      <w:r>
        <w:t>В связи с недостоверным отражением в отчете натуральных норм питания,</w:t>
      </w:r>
      <w:r w:rsidR="00295B5C">
        <w:t xml:space="preserve"> </w:t>
      </w:r>
      <w:r>
        <w:t>произведен пересчет фактического потребления продуктов питания клиентами интерната</w:t>
      </w:r>
      <w:r w:rsidR="00295B5C">
        <w:t xml:space="preserve"> </w:t>
      </w:r>
      <w:r>
        <w:t>з</w:t>
      </w:r>
      <w:r>
        <w:t xml:space="preserve">а 2014 год </w:t>
      </w:r>
      <w:proofErr w:type="gramStart"/>
      <w:r>
        <w:t>согласно норм</w:t>
      </w:r>
      <w:proofErr w:type="gramEnd"/>
      <w:r>
        <w:t>, утвержденных распоряжением Администрации Томской</w:t>
      </w:r>
      <w:r w:rsidR="00295B5C">
        <w:t xml:space="preserve"> </w:t>
      </w:r>
      <w:r>
        <w:t>области от 28.08.2008г. №316-ра.</w:t>
      </w:r>
    </w:p>
    <w:p w:rsidR="00F109E7" w:rsidRDefault="009B0F21" w:rsidP="00295B5C">
      <w:pPr>
        <w:pStyle w:val="3"/>
        <w:numPr>
          <w:ilvl w:val="0"/>
          <w:numId w:val="1"/>
        </w:numPr>
        <w:shd w:val="clear" w:color="auto" w:fill="auto"/>
        <w:tabs>
          <w:tab w:val="left" w:pos="1364"/>
        </w:tabs>
        <w:spacing w:line="264" w:lineRule="exact"/>
        <w:ind w:left="20" w:firstLine="660"/>
        <w:jc w:val="both"/>
      </w:pPr>
      <w:r>
        <w:t>С 01.01.2015 года при поступлении граждан, признанных судом</w:t>
      </w:r>
      <w:r w:rsidR="00295B5C">
        <w:t xml:space="preserve"> </w:t>
      </w:r>
      <w:r>
        <w:t>недееспособными, с законными представителями (если такие имеются) заключается</w:t>
      </w:r>
      <w:r w:rsidR="00295B5C">
        <w:t xml:space="preserve"> </w:t>
      </w:r>
      <w:r>
        <w:t>договор на стационарн</w:t>
      </w:r>
      <w:r>
        <w:t>ое обслуживание до того времени, пока отдел опеки и</w:t>
      </w:r>
      <w:r w:rsidR="00295B5C">
        <w:t xml:space="preserve"> </w:t>
      </w:r>
      <w:r>
        <w:t>попечительства по месту проживания не снимет с них опекунство, далее недееспособный</w:t>
      </w:r>
      <w:r w:rsidR="00295B5C">
        <w:t xml:space="preserve"> </w:t>
      </w:r>
      <w:r>
        <w:t>автоматически переходит под опеку учреждения.</w:t>
      </w:r>
    </w:p>
    <w:p w:rsidR="00F109E7" w:rsidRDefault="009B0F21" w:rsidP="00295B5C">
      <w:pPr>
        <w:pStyle w:val="3"/>
        <w:numPr>
          <w:ilvl w:val="0"/>
          <w:numId w:val="1"/>
        </w:numPr>
        <w:shd w:val="clear" w:color="auto" w:fill="auto"/>
        <w:tabs>
          <w:tab w:val="left" w:pos="1359"/>
        </w:tabs>
        <w:spacing w:line="264" w:lineRule="exact"/>
        <w:ind w:left="20" w:firstLine="660"/>
        <w:jc w:val="both"/>
      </w:pPr>
      <w:proofErr w:type="gramStart"/>
      <w:r>
        <w:t>Учреждением были направлены информационные письма о наличии</w:t>
      </w:r>
      <w:r w:rsidR="00295B5C">
        <w:t xml:space="preserve"> </w:t>
      </w:r>
      <w:r>
        <w:t>выморочного имущ</w:t>
      </w:r>
      <w:r>
        <w:t xml:space="preserve">ества, в </w:t>
      </w:r>
      <w:r w:rsidR="00295B5C">
        <w:t>в</w:t>
      </w:r>
      <w:r>
        <w:t>иде денежных средств руководителю ГУ Федерального</w:t>
      </w:r>
      <w:r w:rsidR="00295B5C">
        <w:t xml:space="preserve"> </w:t>
      </w:r>
      <w:r>
        <w:t>аген</w:t>
      </w:r>
      <w:r w:rsidR="00295B5C">
        <w:t>т</w:t>
      </w:r>
      <w:r>
        <w:t>ства по управлению государственным имуществом (</w:t>
      </w:r>
      <w:r>
        <w:t>исх. от 17.02.2015г. №30);</w:t>
      </w:r>
      <w:r w:rsidR="00295B5C">
        <w:t xml:space="preserve"> </w:t>
      </w:r>
      <w:r>
        <w:t xml:space="preserve">начальнику налоговой инспекции ИФНС по Томскому району Томской области (исх. </w:t>
      </w:r>
      <w:r w:rsidR="00295B5C">
        <w:t>о</w:t>
      </w:r>
      <w:r>
        <w:t>т</w:t>
      </w:r>
      <w:r w:rsidR="00295B5C">
        <w:t xml:space="preserve"> </w:t>
      </w:r>
      <w:r>
        <w:t>17.02.2015г. №31) и нотариусу Томског</w:t>
      </w:r>
      <w:r>
        <w:t>о района О. А. Байтной (исх. от 02.03.2015г. №36).</w:t>
      </w:r>
      <w:proofErr w:type="gramEnd"/>
      <w:r w:rsidR="00295B5C">
        <w:t xml:space="preserve"> </w:t>
      </w:r>
      <w:r>
        <w:t xml:space="preserve">Данными </w:t>
      </w:r>
      <w:r>
        <w:rPr>
          <w:rStyle w:val="11pt0pt"/>
        </w:rPr>
        <w:t>орг</w:t>
      </w:r>
      <w:r>
        <w:rPr>
          <w:rStyle w:val="11pt0pt0"/>
        </w:rPr>
        <w:t>анизация</w:t>
      </w:r>
      <w:r>
        <w:rPr>
          <w:rStyle w:val="11pt0pt"/>
        </w:rPr>
        <w:t xml:space="preserve">ми </w:t>
      </w:r>
      <w:r>
        <w:t>ведутся работы по оформлению свидетельств о праве</w:t>
      </w:r>
      <w:r w:rsidR="00295B5C">
        <w:t xml:space="preserve"> </w:t>
      </w:r>
      <w:r>
        <w:t>государства на собственность.</w:t>
      </w:r>
    </w:p>
    <w:p w:rsidR="009B0F21" w:rsidRDefault="009B0F21" w:rsidP="009B0F21">
      <w:pPr>
        <w:pStyle w:val="3"/>
        <w:numPr>
          <w:ilvl w:val="0"/>
          <w:numId w:val="1"/>
        </w:numPr>
        <w:shd w:val="clear" w:color="auto" w:fill="auto"/>
        <w:tabs>
          <w:tab w:val="left" w:pos="1364"/>
        </w:tabs>
        <w:spacing w:line="264" w:lineRule="exact"/>
        <w:ind w:left="20" w:firstLine="660"/>
        <w:jc w:val="both"/>
      </w:pPr>
      <w:r>
        <w:t xml:space="preserve">Организован строгий контроль за исполнением </w:t>
      </w:r>
      <w:proofErr w:type="gramStart"/>
      <w:r>
        <w:t xml:space="preserve">указаний Департамента </w:t>
      </w:r>
      <w:r>
        <w:t>социальной защиты н</w:t>
      </w:r>
      <w:r>
        <w:t>аселения Томской о</w:t>
      </w:r>
      <w:r>
        <w:t>бласти</w:t>
      </w:r>
      <w:proofErr w:type="gramEnd"/>
      <w:r>
        <w:t xml:space="preserve"> в сообщении нотариусу факта смерти </w:t>
      </w:r>
      <w:r>
        <w:t xml:space="preserve">получателя социальных услуг и о наличия после его смерти имущества и денежных </w:t>
      </w:r>
      <w:r>
        <w:t xml:space="preserve">средств. </w:t>
      </w:r>
    </w:p>
    <w:p w:rsidR="00F109E7" w:rsidRDefault="009B0F21" w:rsidP="009B0F21">
      <w:pPr>
        <w:pStyle w:val="3"/>
        <w:numPr>
          <w:ilvl w:val="0"/>
          <w:numId w:val="1"/>
        </w:numPr>
        <w:shd w:val="clear" w:color="auto" w:fill="auto"/>
        <w:tabs>
          <w:tab w:val="left" w:pos="1359"/>
        </w:tabs>
        <w:spacing w:line="264" w:lineRule="exact"/>
        <w:ind w:left="20" w:right="-1" w:firstLine="680"/>
        <w:jc w:val="both"/>
      </w:pPr>
      <w:r>
        <w:t>Учреждением проведена работа о вне</w:t>
      </w:r>
      <w:r>
        <w:t xml:space="preserve">сении изменений в Единый </w:t>
      </w:r>
      <w:r>
        <w:t xml:space="preserve">государственный реестр прав на недвижимое имущество и сделок с ним. </w:t>
      </w:r>
      <w:proofErr w:type="gramStart"/>
      <w:r>
        <w:t xml:space="preserve">На строение </w:t>
      </w:r>
      <w:r>
        <w:t xml:space="preserve">№№2,3,4 по адресу: с. Томское, ул. Маяковского, 25, получены свидетельства о </w:t>
      </w:r>
      <w:r>
        <w:t xml:space="preserve">государственной регистрации права и находятся в Департаменте по управлению </w:t>
      </w:r>
      <w:r>
        <w:t>государственной собственностью Томской области.</w:t>
      </w:r>
      <w:proofErr w:type="gramEnd"/>
      <w:r>
        <w:t xml:space="preserve"> Документы на строение</w:t>
      </w:r>
      <w:r>
        <w:t xml:space="preserve"> №1 </w:t>
      </w:r>
      <w:r>
        <w:t xml:space="preserve">находятся в Управлении </w:t>
      </w:r>
      <w:proofErr w:type="spellStart"/>
      <w:r>
        <w:t>Росреестра</w:t>
      </w:r>
      <w:proofErr w:type="spellEnd"/>
      <w:r>
        <w:t xml:space="preserve"> по Томской области на завершающем этапе </w:t>
      </w:r>
      <w:r>
        <w:t>перерегистрации.</w:t>
      </w:r>
    </w:p>
    <w:p w:rsidR="00F109E7" w:rsidRDefault="009B0F21" w:rsidP="009B0F21">
      <w:pPr>
        <w:pStyle w:val="3"/>
        <w:numPr>
          <w:ilvl w:val="0"/>
          <w:numId w:val="1"/>
        </w:numPr>
        <w:shd w:val="clear" w:color="auto" w:fill="auto"/>
        <w:tabs>
          <w:tab w:val="left" w:pos="1364"/>
        </w:tabs>
        <w:spacing w:line="264" w:lineRule="exact"/>
        <w:ind w:left="20" w:right="-1" w:firstLine="680"/>
        <w:jc w:val="both"/>
      </w:pPr>
      <w:r>
        <w:t xml:space="preserve">В настоящее время в Департаменте социальной защиты населения Томской </w:t>
      </w:r>
      <w:r>
        <w:t xml:space="preserve">области решается </w:t>
      </w:r>
      <w:r>
        <w:t xml:space="preserve">вопрос о строительстве жилых корпусов для </w:t>
      </w:r>
      <w:r>
        <w:t xml:space="preserve">соответствия </w:t>
      </w:r>
      <w:r>
        <w:t xml:space="preserve"> нормам</w:t>
      </w:r>
      <w:r>
        <w:t xml:space="preserve"> занимаемой площади на человека.</w:t>
      </w:r>
    </w:p>
    <w:p w:rsidR="00F109E7" w:rsidRDefault="009B0F21" w:rsidP="009B0F21">
      <w:pPr>
        <w:pStyle w:val="3"/>
        <w:numPr>
          <w:ilvl w:val="0"/>
          <w:numId w:val="1"/>
        </w:numPr>
        <w:shd w:val="clear" w:color="auto" w:fill="auto"/>
        <w:tabs>
          <w:tab w:val="left" w:pos="1359"/>
          <w:tab w:val="left" w:pos="9284"/>
        </w:tabs>
        <w:spacing w:line="264" w:lineRule="exact"/>
        <w:ind w:left="20" w:right="880" w:firstLine="680"/>
        <w:jc w:val="both"/>
      </w:pPr>
      <w:r>
        <w:t xml:space="preserve">Излишне списанный уголь оприходован и поставлен на учет 30.04.2015 года».  </w:t>
      </w:r>
      <w:r>
        <w:tab/>
      </w:r>
    </w:p>
    <w:p w:rsidR="00F109E7" w:rsidRDefault="009B0F21" w:rsidP="009B0F21">
      <w:pPr>
        <w:pStyle w:val="11"/>
        <w:shd w:val="clear" w:color="auto" w:fill="auto"/>
        <w:tabs>
          <w:tab w:val="left" w:pos="5582"/>
        </w:tabs>
        <w:spacing w:line="250" w:lineRule="exact"/>
        <w:ind w:left="20"/>
      </w:pPr>
      <w:bookmarkStart w:id="1" w:name="bookmark1"/>
      <w:r>
        <w:tab/>
      </w:r>
      <w:bookmarkEnd w:id="1"/>
    </w:p>
    <w:p w:rsidR="00F109E7" w:rsidRDefault="00F109E7">
      <w:pPr>
        <w:rPr>
          <w:sz w:val="2"/>
          <w:szCs w:val="2"/>
        </w:rPr>
      </w:pPr>
    </w:p>
    <w:sectPr w:rsidR="00F109E7" w:rsidSect="009B0F21">
      <w:pgSz w:w="11909" w:h="16838"/>
      <w:pgMar w:top="851" w:right="1136" w:bottom="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C0" w:rsidRDefault="00362FC0">
      <w:r>
        <w:separator/>
      </w:r>
    </w:p>
  </w:endnote>
  <w:endnote w:type="continuationSeparator" w:id="0">
    <w:p w:rsidR="00362FC0" w:rsidRDefault="0036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C0" w:rsidRDefault="00362FC0"/>
  </w:footnote>
  <w:footnote w:type="continuationSeparator" w:id="0">
    <w:p w:rsidR="00362FC0" w:rsidRDefault="00362F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3B2"/>
    <w:multiLevelType w:val="multilevel"/>
    <w:tmpl w:val="DF96F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B35D31"/>
    <w:multiLevelType w:val="multilevel"/>
    <w:tmpl w:val="CE484D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E7"/>
    <w:rsid w:val="00295B5C"/>
    <w:rsid w:val="00362FC0"/>
    <w:rsid w:val="009B0F21"/>
    <w:rsid w:val="00F1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21"/>
      <w:szCs w:val="21"/>
      <w:u w:val="none"/>
    </w:rPr>
  </w:style>
  <w:style w:type="character" w:customStyle="1" w:styleId="11pt0pt">
    <w:name w:val="Основной текст + 11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lang w:val="ru-RU"/>
    </w:rPr>
  </w:style>
  <w:style w:type="character" w:customStyle="1" w:styleId="11pt0pt0">
    <w:name w:val="Основной текст + 11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single"/>
      <w:lang w:val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30">
    <w:name w:val="Основной текст (3)_"/>
    <w:basedOn w:val="a0"/>
    <w:link w:val="3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9"/>
      <w:w w:val="200"/>
      <w:sz w:val="8"/>
      <w:szCs w:val="8"/>
      <w:u w:val="none"/>
      <w:lang w:val="en-US"/>
    </w:rPr>
  </w:style>
  <w:style w:type="character" w:customStyle="1" w:styleId="465pt0pt100">
    <w:name w:val="Основной текст (4) + 6;5 pt;Курсив;Интервал 0 pt;Масштаб 100%"/>
    <w:basedOn w:val="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1"/>
      <w:w w:val="100"/>
      <w:position w:val="0"/>
      <w:sz w:val="13"/>
      <w:szCs w:val="13"/>
      <w:u w:val="none"/>
      <w:lang w:val="en-US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25"/>
      <w:szCs w:val="25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single"/>
      <w:lang w:val="ru-RU"/>
    </w:rPr>
  </w:style>
  <w:style w:type="character" w:customStyle="1" w:styleId="10pt0pt">
    <w:name w:val="Основной текст + 10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4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8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25"/>
      <w:szCs w:val="25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pacing w:val="-10"/>
      <w:sz w:val="8"/>
      <w:szCs w:val="8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pacing w:val="-8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pacing w:val="-4"/>
      <w:sz w:val="15"/>
      <w:szCs w:val="1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Constantia" w:eastAsia="Constantia" w:hAnsi="Constantia" w:cs="Constantia"/>
      <w:spacing w:val="6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Arial Unicode MS" w:eastAsia="Arial Unicode MS" w:hAnsi="Arial Unicode MS" w:cs="Arial Unicode MS"/>
      <w:spacing w:val="-9"/>
      <w:w w:val="200"/>
      <w:sz w:val="8"/>
      <w:szCs w:val="8"/>
      <w:lang w:val="en-US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07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-12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ind w:firstLine="680"/>
      <w:jc w:val="both"/>
      <w:outlineLvl w:val="0"/>
    </w:pPr>
    <w:rPr>
      <w:rFonts w:ascii="Times New Roman" w:eastAsia="Times New Roman" w:hAnsi="Times New Roman" w:cs="Times New Roman"/>
      <w:b/>
      <w:bCs/>
      <w:spacing w:val="-1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21"/>
      <w:szCs w:val="21"/>
      <w:u w:val="none"/>
    </w:rPr>
  </w:style>
  <w:style w:type="character" w:customStyle="1" w:styleId="11pt0pt">
    <w:name w:val="Основной текст + 11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lang w:val="ru-RU"/>
    </w:rPr>
  </w:style>
  <w:style w:type="character" w:customStyle="1" w:styleId="11pt0pt0">
    <w:name w:val="Основной текст + 11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single"/>
      <w:lang w:val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30">
    <w:name w:val="Основной текст (3)_"/>
    <w:basedOn w:val="a0"/>
    <w:link w:val="3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9"/>
      <w:w w:val="200"/>
      <w:sz w:val="8"/>
      <w:szCs w:val="8"/>
      <w:u w:val="none"/>
      <w:lang w:val="en-US"/>
    </w:rPr>
  </w:style>
  <w:style w:type="character" w:customStyle="1" w:styleId="465pt0pt100">
    <w:name w:val="Основной текст (4) + 6;5 pt;Курсив;Интервал 0 pt;Масштаб 100%"/>
    <w:basedOn w:val="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1"/>
      <w:w w:val="100"/>
      <w:position w:val="0"/>
      <w:sz w:val="13"/>
      <w:szCs w:val="13"/>
      <w:u w:val="none"/>
      <w:lang w:val="en-US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25"/>
      <w:szCs w:val="25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single"/>
      <w:lang w:val="ru-RU"/>
    </w:rPr>
  </w:style>
  <w:style w:type="character" w:customStyle="1" w:styleId="10pt0pt">
    <w:name w:val="Основной текст + 10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4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8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25"/>
      <w:szCs w:val="25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pacing w:val="-10"/>
      <w:sz w:val="8"/>
      <w:szCs w:val="8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pacing w:val="-8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pacing w:val="-4"/>
      <w:sz w:val="15"/>
      <w:szCs w:val="1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Constantia" w:eastAsia="Constantia" w:hAnsi="Constantia" w:cs="Constantia"/>
      <w:spacing w:val="6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Arial Unicode MS" w:eastAsia="Arial Unicode MS" w:hAnsi="Arial Unicode MS" w:cs="Arial Unicode MS"/>
      <w:spacing w:val="-9"/>
      <w:w w:val="200"/>
      <w:sz w:val="8"/>
      <w:szCs w:val="8"/>
      <w:lang w:val="en-US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07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-12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ind w:firstLine="680"/>
      <w:jc w:val="both"/>
      <w:outlineLvl w:val="0"/>
    </w:pPr>
    <w:rPr>
      <w:rFonts w:ascii="Times New Roman" w:eastAsia="Times New Roman" w:hAnsi="Times New Roman" w:cs="Times New Roman"/>
      <w:b/>
      <w:bCs/>
      <w:spacing w:val="-1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Контрольно-счетная палата Томской области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2015-07-01T09:30:00Z</dcterms:created>
  <dcterms:modified xsi:type="dcterms:W3CDTF">2015-07-01T10:05:00Z</dcterms:modified>
</cp:coreProperties>
</file>